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96" w:rsidRDefault="00B60396" w:rsidP="00B60396">
      <w:pPr>
        <w:pStyle w:val="Pa09"/>
        <w:jc w:val="center"/>
        <w:rPr>
          <w:rFonts w:cs="Myriad Pro"/>
          <w:color w:val="000000"/>
          <w:sz w:val="96"/>
          <w:szCs w:val="96"/>
        </w:rPr>
      </w:pPr>
    </w:p>
    <w:p w:rsidR="00B60396" w:rsidRDefault="00B60396" w:rsidP="00B60396">
      <w:pPr>
        <w:pStyle w:val="Pa09"/>
        <w:jc w:val="center"/>
        <w:rPr>
          <w:rFonts w:cs="Myriad Pro"/>
          <w:color w:val="000000"/>
          <w:sz w:val="96"/>
          <w:szCs w:val="96"/>
        </w:rPr>
      </w:pPr>
    </w:p>
    <w:p w:rsidR="00B60396" w:rsidRDefault="00B60396" w:rsidP="00B60396">
      <w:pPr>
        <w:pStyle w:val="Pa09"/>
        <w:jc w:val="center"/>
        <w:rPr>
          <w:rFonts w:cs="Myriad Pro"/>
          <w:color w:val="000000"/>
          <w:sz w:val="96"/>
          <w:szCs w:val="96"/>
        </w:rPr>
      </w:pPr>
    </w:p>
    <w:p w:rsidR="00B60396" w:rsidRDefault="00B60396" w:rsidP="00B60396">
      <w:pPr>
        <w:pStyle w:val="Pa09"/>
        <w:jc w:val="center"/>
        <w:rPr>
          <w:rFonts w:cs="Myriad Pro"/>
          <w:color w:val="000000"/>
          <w:sz w:val="96"/>
          <w:szCs w:val="96"/>
        </w:rPr>
      </w:pPr>
      <w:r w:rsidRPr="006F68C6">
        <w:rPr>
          <w:rFonts w:cs="Myriad Pro"/>
          <w:color w:val="000000"/>
          <w:sz w:val="96"/>
          <w:szCs w:val="96"/>
        </w:rPr>
        <w:t>Pillars of the Truth</w:t>
      </w:r>
    </w:p>
    <w:p w:rsidR="00B60396" w:rsidRDefault="00B60396" w:rsidP="00B60396"/>
    <w:p w:rsidR="00B60396" w:rsidRDefault="00B60396" w:rsidP="00B60396">
      <w:pPr>
        <w:jc w:val="center"/>
        <w:rPr>
          <w:sz w:val="72"/>
          <w:szCs w:val="72"/>
        </w:rPr>
      </w:pPr>
      <w:r>
        <w:rPr>
          <w:sz w:val="72"/>
          <w:szCs w:val="72"/>
        </w:rPr>
        <w:t>Article #3</w:t>
      </w:r>
    </w:p>
    <w:p w:rsidR="00B60396" w:rsidRPr="00BE082B" w:rsidRDefault="00B60396" w:rsidP="00B60396">
      <w:pPr>
        <w:jc w:val="center"/>
        <w:rPr>
          <w:rFonts w:ascii="Times New Roman" w:hAnsi="Times New Roman" w:cs="Times New Roman"/>
          <w:i/>
          <w:sz w:val="96"/>
          <w:szCs w:val="96"/>
        </w:rPr>
      </w:pPr>
      <w:r>
        <w:rPr>
          <w:rFonts w:ascii="Times New Roman" w:hAnsi="Times New Roman" w:cs="Times New Roman"/>
          <w:i/>
          <w:sz w:val="96"/>
          <w:szCs w:val="96"/>
        </w:rPr>
        <w:t>WORDS VERSUS DEEDS</w:t>
      </w:r>
    </w:p>
    <w:p w:rsidR="00B60396" w:rsidRPr="006F68C6" w:rsidRDefault="00B60396" w:rsidP="00B60396">
      <w:pPr>
        <w:jc w:val="center"/>
        <w:rPr>
          <w:sz w:val="72"/>
          <w:szCs w:val="72"/>
        </w:rPr>
      </w:pPr>
      <w:r>
        <w:rPr>
          <w:sz w:val="72"/>
          <w:szCs w:val="72"/>
        </w:rPr>
        <w:t>GUY N. WOODS</w:t>
      </w:r>
    </w:p>
    <w:p w:rsidR="00B60396" w:rsidRDefault="00B60396" w:rsidP="00B60396">
      <w:pPr>
        <w:pStyle w:val="Pa1418"/>
        <w:jc w:val="center"/>
        <w:rPr>
          <w:rFonts w:cs="Myriad Web Pro"/>
          <w:color w:val="000000"/>
          <w:sz w:val="40"/>
          <w:szCs w:val="40"/>
        </w:rPr>
      </w:pPr>
    </w:p>
    <w:p w:rsidR="00B60396" w:rsidRDefault="00B60396" w:rsidP="00B60396"/>
    <w:p w:rsidR="00B60396" w:rsidRDefault="00B60396" w:rsidP="00B60396"/>
    <w:p w:rsidR="00B60396" w:rsidRDefault="00B60396" w:rsidP="00B60396"/>
    <w:p w:rsidR="00B60396" w:rsidRDefault="00B60396" w:rsidP="00B60396"/>
    <w:p w:rsidR="00B60396" w:rsidRPr="00B60396" w:rsidRDefault="00B60396" w:rsidP="00B60396"/>
    <w:p w:rsidR="007C3B03" w:rsidRPr="007C3B03" w:rsidRDefault="00B60396" w:rsidP="007C3B03">
      <w:pPr>
        <w:pStyle w:val="Pa1418"/>
        <w:jc w:val="center"/>
        <w:rPr>
          <w:rFonts w:cs="Myriad Web Pro"/>
          <w:color w:val="000000"/>
          <w:sz w:val="40"/>
          <w:szCs w:val="40"/>
        </w:rPr>
      </w:pPr>
      <w:r>
        <w:rPr>
          <w:rFonts w:cs="Myriad Web Pro"/>
          <w:color w:val="000000"/>
          <w:sz w:val="40"/>
          <w:szCs w:val="40"/>
        </w:rPr>
        <w:lastRenderedPageBreak/>
        <w:t xml:space="preserve">Words </w:t>
      </w:r>
      <w:proofErr w:type="gramStart"/>
      <w:r>
        <w:rPr>
          <w:rFonts w:cs="Myriad Web Pro"/>
          <w:color w:val="000000"/>
          <w:sz w:val="40"/>
          <w:szCs w:val="40"/>
        </w:rPr>
        <w:t>Versus</w:t>
      </w:r>
      <w:proofErr w:type="gramEnd"/>
      <w:r>
        <w:rPr>
          <w:rFonts w:cs="Myriad Web Pro"/>
          <w:color w:val="000000"/>
          <w:sz w:val="40"/>
          <w:szCs w:val="40"/>
        </w:rPr>
        <w:t xml:space="preserve"> Deeds </w:t>
      </w:r>
    </w:p>
    <w:p w:rsidR="00B60396" w:rsidRDefault="00B60396" w:rsidP="00B60396">
      <w:pPr>
        <w:pStyle w:val="Pa1515"/>
        <w:jc w:val="center"/>
        <w:rPr>
          <w:rFonts w:ascii="Adobe Garamond Pro" w:hAnsi="Adobe Garamond Pro" w:cs="Adobe Garamond Pro"/>
          <w:i/>
          <w:iCs/>
          <w:color w:val="000000"/>
          <w:sz w:val="32"/>
          <w:szCs w:val="32"/>
        </w:rPr>
      </w:pPr>
      <w:r>
        <w:rPr>
          <w:rFonts w:ascii="Adobe Garamond Pro" w:hAnsi="Adobe Garamond Pro" w:cs="Adobe Garamond Pro"/>
          <w:i/>
          <w:iCs/>
          <w:color w:val="000000"/>
          <w:sz w:val="32"/>
          <w:szCs w:val="32"/>
        </w:rPr>
        <w:t xml:space="preserve">Guy N. Woods </w:t>
      </w:r>
    </w:p>
    <w:p w:rsidR="007C3B03" w:rsidRPr="007C3B03" w:rsidRDefault="007C3B03" w:rsidP="007C3B03">
      <w:bookmarkStart w:id="0" w:name="_GoBack"/>
      <w:bookmarkEnd w:id="0"/>
    </w:p>
    <w:p w:rsidR="00B60396" w:rsidRDefault="00B60396" w:rsidP="00B60396">
      <w:pPr>
        <w:pStyle w:val="Pa020"/>
        <w:ind w:firstLine="26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One does not know God who does not conform to His will. We may believe intellec</w:t>
      </w:r>
      <w:r>
        <w:rPr>
          <w:rFonts w:ascii="Adobe Garamond Pro" w:hAnsi="Adobe Garamond Pro" w:cs="Adobe Garamond Pro"/>
          <w:color w:val="000000"/>
          <w:sz w:val="23"/>
          <w:szCs w:val="23"/>
        </w:rPr>
        <w:softHyphen/>
        <w:t>tually that there is a God; we may affirm the truth of His existence, the facts of His attri</w:t>
      </w:r>
      <w:r>
        <w:rPr>
          <w:rFonts w:ascii="Adobe Garamond Pro" w:hAnsi="Adobe Garamond Pro" w:cs="Adobe Garamond Pro"/>
          <w:color w:val="000000"/>
          <w:sz w:val="23"/>
          <w:szCs w:val="23"/>
        </w:rPr>
        <w:softHyphen/>
        <w:t xml:space="preserve">butes, </w:t>
      </w:r>
      <w:proofErr w:type="gramStart"/>
      <w:r>
        <w:rPr>
          <w:rFonts w:ascii="Adobe Garamond Pro" w:hAnsi="Adobe Garamond Pro" w:cs="Adobe Garamond Pro"/>
          <w:color w:val="000000"/>
          <w:sz w:val="23"/>
          <w:szCs w:val="23"/>
        </w:rPr>
        <w:t>the</w:t>
      </w:r>
      <w:proofErr w:type="gramEnd"/>
      <w:r>
        <w:rPr>
          <w:rFonts w:ascii="Adobe Garamond Pro" w:hAnsi="Adobe Garamond Pro" w:cs="Adobe Garamond Pro"/>
          <w:color w:val="000000"/>
          <w:sz w:val="23"/>
          <w:szCs w:val="23"/>
        </w:rPr>
        <w:t xml:space="preserve"> reality of His works in nature. But only those who have wholly committed their wills to His know Him in His saving power. </w:t>
      </w:r>
      <w:proofErr w:type="gramStart"/>
      <w:r>
        <w:rPr>
          <w:rFonts w:ascii="Adobe Garamond Pro" w:hAnsi="Adobe Garamond Pro" w:cs="Adobe Garamond Pro"/>
          <w:color w:val="000000"/>
          <w:sz w:val="23"/>
          <w:szCs w:val="23"/>
        </w:rPr>
        <w:t xml:space="preserve">“And this is life eternal, that they should know thee the only true God, and him whom thou didst send, </w:t>
      </w:r>
      <w:r>
        <w:rPr>
          <w:rFonts w:ascii="Adobe Garamond Pro" w:hAnsi="Adobe Garamond Pro" w:cs="Adobe Garamond Pro"/>
          <w:i/>
          <w:iCs/>
          <w:color w:val="000000"/>
          <w:sz w:val="23"/>
          <w:szCs w:val="23"/>
        </w:rPr>
        <w:t xml:space="preserve">even </w:t>
      </w:r>
      <w:r>
        <w:rPr>
          <w:rFonts w:ascii="Adobe Garamond Pro" w:hAnsi="Adobe Garamond Pro" w:cs="Adobe Garamond Pro"/>
          <w:color w:val="000000"/>
          <w:sz w:val="23"/>
          <w:szCs w:val="23"/>
        </w:rPr>
        <w:t>Jesus Christ” (John 17:3).</w:t>
      </w:r>
      <w:proofErr w:type="gramEnd"/>
      <w:r>
        <w:rPr>
          <w:rFonts w:ascii="Adobe Garamond Pro" w:hAnsi="Adobe Garamond Pro" w:cs="Adobe Garamond Pro"/>
          <w:color w:val="000000"/>
          <w:sz w:val="23"/>
          <w:szCs w:val="23"/>
        </w:rPr>
        <w:t xml:space="preserve"> If it be asked </w:t>
      </w:r>
      <w:r>
        <w:rPr>
          <w:rFonts w:ascii="Adobe Garamond Pro Bold" w:hAnsi="Adobe Garamond Pro Bold" w:cs="Adobe Garamond Pro Bold"/>
          <w:b/>
          <w:bCs/>
          <w:color w:val="000000"/>
          <w:sz w:val="23"/>
          <w:szCs w:val="23"/>
        </w:rPr>
        <w:t xml:space="preserve">which </w:t>
      </w:r>
      <w:r>
        <w:rPr>
          <w:rFonts w:ascii="Adobe Garamond Pro" w:hAnsi="Adobe Garamond Pro" w:cs="Adobe Garamond Pro"/>
          <w:color w:val="000000"/>
          <w:sz w:val="23"/>
          <w:szCs w:val="23"/>
        </w:rPr>
        <w:t xml:space="preserve">commandments constitute the test here submitted, the answer is, </w:t>
      </w:r>
      <w:proofErr w:type="gramStart"/>
      <w:r>
        <w:rPr>
          <w:rFonts w:ascii="Adobe Garamond Pro Bold" w:hAnsi="Adobe Garamond Pro Bold" w:cs="Adobe Garamond Pro Bold"/>
          <w:b/>
          <w:bCs/>
          <w:color w:val="000000"/>
          <w:sz w:val="23"/>
          <w:szCs w:val="23"/>
        </w:rPr>
        <w:t>All</w:t>
      </w:r>
      <w:proofErr w:type="gramEnd"/>
      <w:r>
        <w:rPr>
          <w:rFonts w:ascii="Adobe Garamond Pro Bold" w:hAnsi="Adobe Garamond Pro Bold" w:cs="Adobe Garamond Pro Bold"/>
          <w:b/>
          <w:bCs/>
          <w:color w:val="000000"/>
          <w:sz w:val="23"/>
          <w:szCs w:val="23"/>
        </w:rPr>
        <w:t xml:space="preserve"> </w:t>
      </w:r>
      <w:r>
        <w:rPr>
          <w:rFonts w:ascii="Adobe Garamond Pro" w:hAnsi="Adobe Garamond Pro" w:cs="Adobe Garamond Pro"/>
          <w:color w:val="000000"/>
          <w:sz w:val="23"/>
          <w:szCs w:val="23"/>
        </w:rPr>
        <w:t xml:space="preserve">of them! Any commandment we are disposed to break because of our unwillingness to bend our wills to His provides the occasion which demonstrates lack of full knowledge of Him. This is the “one thing” which we “lack” and which, like the young ruler’s riches, will close the door of heaven in our faces. </w:t>
      </w:r>
    </w:p>
    <w:p w:rsidR="00B60396" w:rsidRDefault="00B60396" w:rsidP="00B60396">
      <w:pPr>
        <w:pStyle w:val="Pa019"/>
        <w:ind w:firstLine="260"/>
        <w:jc w:val="both"/>
        <w:rPr>
          <w:rFonts w:cs="Adobe Garamond Pro"/>
          <w:color w:val="000000"/>
          <w:sz w:val="23"/>
          <w:szCs w:val="23"/>
        </w:rPr>
      </w:pPr>
      <w:r>
        <w:rPr>
          <w:rFonts w:cs="Adobe Garamond Pro"/>
          <w:color w:val="000000"/>
          <w:sz w:val="23"/>
          <w:szCs w:val="23"/>
        </w:rPr>
        <w:t>The Gnostics boasted of their superior knowledge and spiritual insight and main</w:t>
      </w:r>
      <w:r>
        <w:rPr>
          <w:rFonts w:cs="Adobe Garamond Pro"/>
          <w:color w:val="000000"/>
          <w:sz w:val="23"/>
          <w:szCs w:val="23"/>
        </w:rPr>
        <w:softHyphen/>
        <w:t>tained their acquaintance with the Lord de</w:t>
      </w:r>
      <w:r>
        <w:rPr>
          <w:rFonts w:cs="Adobe Garamond Pro"/>
          <w:color w:val="000000"/>
          <w:sz w:val="23"/>
          <w:szCs w:val="23"/>
        </w:rPr>
        <w:softHyphen/>
        <w:t>spite the fact that they kept not His com</w:t>
      </w:r>
      <w:r>
        <w:rPr>
          <w:rFonts w:cs="Adobe Garamond Pro"/>
          <w:color w:val="000000"/>
          <w:sz w:val="23"/>
          <w:szCs w:val="23"/>
        </w:rPr>
        <w:softHyphen/>
        <w:t xml:space="preserve">mandments. With reference to all such the apostle solemnly declares, “He that </w:t>
      </w:r>
      <w:proofErr w:type="spellStart"/>
      <w:r>
        <w:rPr>
          <w:rFonts w:cs="Adobe Garamond Pro"/>
          <w:color w:val="000000"/>
          <w:sz w:val="23"/>
          <w:szCs w:val="23"/>
        </w:rPr>
        <w:t>saith</w:t>
      </w:r>
      <w:proofErr w:type="spellEnd"/>
      <w:r>
        <w:rPr>
          <w:rFonts w:cs="Adobe Garamond Pro"/>
          <w:color w:val="000000"/>
          <w:sz w:val="23"/>
          <w:szCs w:val="23"/>
        </w:rPr>
        <w:t xml:space="preserve">, I know him, and </w:t>
      </w:r>
      <w:proofErr w:type="spellStart"/>
      <w:r>
        <w:rPr>
          <w:rFonts w:cs="Adobe Garamond Pro"/>
          <w:color w:val="000000"/>
          <w:sz w:val="23"/>
          <w:szCs w:val="23"/>
        </w:rPr>
        <w:t>keepeth</w:t>
      </w:r>
      <w:proofErr w:type="spellEnd"/>
      <w:r>
        <w:rPr>
          <w:rFonts w:cs="Adobe Garamond Pro"/>
          <w:color w:val="000000"/>
          <w:sz w:val="23"/>
          <w:szCs w:val="23"/>
        </w:rPr>
        <w:t xml:space="preserve"> not his command</w:t>
      </w:r>
      <w:r>
        <w:rPr>
          <w:rFonts w:cs="Adobe Garamond Pro"/>
          <w:color w:val="000000"/>
          <w:sz w:val="23"/>
          <w:szCs w:val="23"/>
        </w:rPr>
        <w:softHyphen/>
        <w:t xml:space="preserve">ments, is a liar, and the truth is not in him” (1 John 2:4). The verbs in the Greek text are in the present tense. </w:t>
      </w:r>
      <w:proofErr w:type="gramStart"/>
      <w:r>
        <w:rPr>
          <w:rFonts w:cs="Adobe Garamond Pro"/>
          <w:color w:val="000000"/>
          <w:sz w:val="23"/>
          <w:szCs w:val="23"/>
        </w:rPr>
        <w:t>He</w:t>
      </w:r>
      <w:proofErr w:type="gramEnd"/>
      <w:r>
        <w:rPr>
          <w:rFonts w:cs="Adobe Garamond Pro"/>
          <w:color w:val="000000"/>
          <w:sz w:val="23"/>
          <w:szCs w:val="23"/>
        </w:rPr>
        <w:t xml:space="preserve"> who keeps on say</w:t>
      </w:r>
      <w:r>
        <w:rPr>
          <w:rFonts w:cs="Adobe Garamond Pro"/>
          <w:color w:val="000000"/>
          <w:sz w:val="23"/>
          <w:szCs w:val="23"/>
        </w:rPr>
        <w:softHyphen/>
        <w:t>ing, I know Him, and yet keeps not on keep</w:t>
      </w:r>
      <w:r>
        <w:rPr>
          <w:rFonts w:cs="Adobe Garamond Pro"/>
          <w:color w:val="000000"/>
          <w:sz w:val="23"/>
          <w:szCs w:val="23"/>
        </w:rPr>
        <w:softHyphen/>
        <w:t>ing His commandments, is a liar, and the truth is not in him. Far from actually and really knowing God, those who refuse to do His will are, in addition to being disobedi</w:t>
      </w:r>
      <w:r>
        <w:rPr>
          <w:rFonts w:cs="Adobe Garamond Pro"/>
          <w:color w:val="000000"/>
          <w:sz w:val="23"/>
          <w:szCs w:val="23"/>
        </w:rPr>
        <w:softHyphen/>
        <w:t>ent characters, liars, and without truth. The words, “He is a liar” are more emphatic than “we lie,” of John 1:6, and “we deceive our</w:t>
      </w:r>
      <w:r>
        <w:rPr>
          <w:rFonts w:cs="Adobe Garamond Pro"/>
          <w:color w:val="000000"/>
          <w:sz w:val="23"/>
          <w:szCs w:val="23"/>
        </w:rPr>
        <w:softHyphen/>
        <w:t>selves,” of 1:8. His status is not simply that of one who is guilty of a single falsehood, or one who is innocently deceived; his acts of false</w:t>
      </w:r>
      <w:r>
        <w:rPr>
          <w:rFonts w:cs="Adobe Garamond Pro"/>
          <w:color w:val="000000"/>
          <w:sz w:val="23"/>
          <w:szCs w:val="23"/>
        </w:rPr>
        <w:softHyphen/>
        <w:t>hood have become embedded in his charac</w:t>
      </w:r>
      <w:r>
        <w:rPr>
          <w:rFonts w:cs="Adobe Garamond Pro"/>
          <w:color w:val="000000"/>
          <w:sz w:val="23"/>
          <w:szCs w:val="23"/>
        </w:rPr>
        <w:softHyphen/>
        <w:t xml:space="preserve">ter and he is, essentially, a </w:t>
      </w:r>
      <w:r>
        <w:rPr>
          <w:rFonts w:ascii="Adobe Garamond Pro Bold" w:hAnsi="Adobe Garamond Pro Bold" w:cs="Adobe Garamond Pro Bold"/>
          <w:b/>
          <w:bCs/>
          <w:color w:val="000000"/>
          <w:sz w:val="23"/>
          <w:szCs w:val="23"/>
        </w:rPr>
        <w:t>liar</w:t>
      </w:r>
      <w:r>
        <w:rPr>
          <w:rFonts w:cs="Adobe Garamond Pro"/>
          <w:color w:val="000000"/>
          <w:sz w:val="23"/>
          <w:szCs w:val="23"/>
        </w:rPr>
        <w:t>. Such a one is</w:t>
      </w:r>
      <w:r>
        <w:rPr>
          <w:rFonts w:cs="Adobe Garamond Pro"/>
          <w:color w:val="000000"/>
          <w:sz w:val="23"/>
          <w:szCs w:val="23"/>
        </w:rPr>
        <w:t xml:space="preserve"> </w:t>
      </w:r>
      <w:r>
        <w:rPr>
          <w:rFonts w:cs="Adobe Garamond Pro"/>
          <w:color w:val="000000"/>
          <w:sz w:val="23"/>
          <w:szCs w:val="23"/>
        </w:rPr>
        <w:t>demonstrating the nature and character of his father, the devil, who is a liar from the begin</w:t>
      </w:r>
      <w:r>
        <w:rPr>
          <w:rFonts w:cs="Adobe Garamond Pro"/>
          <w:color w:val="000000"/>
          <w:sz w:val="23"/>
          <w:szCs w:val="23"/>
        </w:rPr>
        <w:softHyphen/>
        <w:t>ning (8:44). It was evidently no uncommon thing for men, at the time John wrote, who had adopted the pernicious doctrine of the Gnostics to affirm that they, though willfully guilty of sinful acts, were not thereby corrupt</w:t>
      </w:r>
      <w:r>
        <w:rPr>
          <w:rFonts w:cs="Adobe Garamond Pro"/>
          <w:color w:val="000000"/>
          <w:sz w:val="23"/>
          <w:szCs w:val="23"/>
        </w:rPr>
        <w:softHyphen/>
        <w:t>ed. Some of these men maintained that they were no more polluted by sin than gold is by the mire into which it might fall.</w:t>
      </w:r>
    </w:p>
    <w:p w:rsidR="00B60396" w:rsidRDefault="00B60396" w:rsidP="00B60396">
      <w:pPr>
        <w:pStyle w:val="Pa019"/>
        <w:ind w:firstLine="260"/>
        <w:jc w:val="both"/>
        <w:rPr>
          <w:rFonts w:cs="Adobe Garamond Pro"/>
          <w:color w:val="000000"/>
          <w:sz w:val="23"/>
          <w:szCs w:val="23"/>
        </w:rPr>
      </w:pPr>
      <w:r>
        <w:rPr>
          <w:rFonts w:cs="Adobe Garamond Pro"/>
          <w:color w:val="000000"/>
          <w:sz w:val="23"/>
          <w:szCs w:val="23"/>
        </w:rPr>
        <w:t xml:space="preserve">As shocking as the foregoing theology is, it has its modern counterparts. Those false teachers, while denying any contamination from sin, did admit the fact of sin in their lives. There are those today who deny both the sin and the contamination. A prominent denominational preacher, in a tract titled, </w:t>
      </w:r>
      <w:r>
        <w:rPr>
          <w:rFonts w:cs="Adobe Garamond Pro"/>
          <w:i/>
          <w:iCs/>
          <w:color w:val="000000"/>
          <w:sz w:val="23"/>
          <w:szCs w:val="23"/>
        </w:rPr>
        <w:t xml:space="preserve">Do a Christian’s Sins Damn His Soul? </w:t>
      </w:r>
      <w:proofErr w:type="gramStart"/>
      <w:r>
        <w:rPr>
          <w:rFonts w:cs="Adobe Garamond Pro"/>
          <w:color w:val="000000"/>
          <w:sz w:val="23"/>
          <w:szCs w:val="23"/>
        </w:rPr>
        <w:t>wrote</w:t>
      </w:r>
      <w:proofErr w:type="gramEnd"/>
      <w:r>
        <w:rPr>
          <w:rFonts w:cs="Adobe Garamond Pro"/>
          <w:color w:val="000000"/>
          <w:sz w:val="23"/>
          <w:szCs w:val="23"/>
        </w:rPr>
        <w:t>:</w:t>
      </w:r>
    </w:p>
    <w:p w:rsidR="00B60396" w:rsidRPr="00B60396" w:rsidRDefault="00B60396" w:rsidP="00B60396"/>
    <w:p w:rsidR="00B60396" w:rsidRDefault="00B60396" w:rsidP="00B60396">
      <w:pPr>
        <w:pStyle w:val="Default"/>
        <w:spacing w:line="241" w:lineRule="atLeast"/>
        <w:ind w:left="260" w:right="260"/>
        <w:jc w:val="both"/>
        <w:rPr>
          <w:i/>
          <w:sz w:val="20"/>
          <w:szCs w:val="20"/>
        </w:rPr>
      </w:pPr>
      <w:r w:rsidRPr="00B60396">
        <w:rPr>
          <w:i/>
          <w:sz w:val="20"/>
          <w:szCs w:val="20"/>
        </w:rPr>
        <w:t>We take the position that a Christian’s sins do not damn his soul. The way a Christian lives, what he says, his charac</w:t>
      </w:r>
      <w:r w:rsidRPr="00B60396">
        <w:rPr>
          <w:i/>
          <w:sz w:val="20"/>
          <w:szCs w:val="20"/>
        </w:rPr>
        <w:softHyphen/>
        <w:t>ter, his conduct, or his attitude toward other people have nothing whatever to do with the salvation of his soul…. All the prayers a man may pray, all the Bi</w:t>
      </w:r>
      <w:r w:rsidRPr="00B60396">
        <w:rPr>
          <w:i/>
          <w:sz w:val="20"/>
          <w:szCs w:val="20"/>
        </w:rPr>
        <w:softHyphen/>
        <w:t>bles he may read, all the churches he may belong to, all the services he may attend, all the sermons he may practice, all the debts he may pay, all the ordi</w:t>
      </w:r>
      <w:r w:rsidRPr="00B60396">
        <w:rPr>
          <w:i/>
          <w:sz w:val="20"/>
          <w:szCs w:val="20"/>
        </w:rPr>
        <w:softHyphen/>
        <w:t>nances he may observe, all the laws he</w:t>
      </w:r>
      <w:r>
        <w:rPr>
          <w:i/>
          <w:sz w:val="20"/>
          <w:szCs w:val="20"/>
        </w:rPr>
        <w:t xml:space="preserve"> </w:t>
      </w:r>
      <w:r w:rsidRPr="00B60396">
        <w:rPr>
          <w:i/>
          <w:sz w:val="20"/>
          <w:szCs w:val="20"/>
        </w:rPr>
        <w:t>may keep, all the benevolent acts he may perform will not make his soul one whit safer; and all the sins he may com</w:t>
      </w:r>
      <w:r w:rsidRPr="00B60396">
        <w:rPr>
          <w:i/>
          <w:sz w:val="20"/>
          <w:szCs w:val="20"/>
        </w:rPr>
        <w:softHyphen/>
        <w:t>mit from idolatry to murder will not make his soul in any more danger…. The way a man lives has nothing what</w:t>
      </w:r>
      <w:r w:rsidRPr="00B60396">
        <w:rPr>
          <w:i/>
          <w:sz w:val="20"/>
          <w:szCs w:val="20"/>
        </w:rPr>
        <w:softHyphen/>
        <w:t>soever to do with the salvation of his soul.</w:t>
      </w:r>
    </w:p>
    <w:p w:rsidR="00B60396" w:rsidRDefault="00B60396" w:rsidP="00B60396">
      <w:pPr>
        <w:pStyle w:val="Default"/>
        <w:spacing w:line="241" w:lineRule="atLeast"/>
        <w:ind w:left="260" w:right="260"/>
        <w:jc w:val="both"/>
        <w:rPr>
          <w:i/>
          <w:sz w:val="20"/>
          <w:szCs w:val="20"/>
        </w:rPr>
      </w:pPr>
    </w:p>
    <w:p w:rsidR="00B60396" w:rsidRPr="00B60396" w:rsidRDefault="00B60396" w:rsidP="00B60396">
      <w:pPr>
        <w:pStyle w:val="Default"/>
        <w:spacing w:line="241" w:lineRule="atLeast"/>
        <w:ind w:left="260" w:right="260"/>
        <w:jc w:val="both"/>
        <w:rPr>
          <w:i/>
          <w:sz w:val="20"/>
          <w:szCs w:val="20"/>
        </w:rPr>
      </w:pPr>
    </w:p>
    <w:p w:rsidR="00B60396" w:rsidRPr="00B60396" w:rsidRDefault="00B60396" w:rsidP="00B60396">
      <w:pPr>
        <w:pStyle w:val="Pa019"/>
        <w:jc w:val="both"/>
        <w:rPr>
          <w:rFonts w:cs="Adobe Garamond Pro"/>
          <w:color w:val="000000"/>
          <w:sz w:val="23"/>
          <w:szCs w:val="23"/>
        </w:rPr>
      </w:pPr>
      <w:r w:rsidRPr="00B60396">
        <w:rPr>
          <w:rFonts w:cs="Adobe Garamond Pro"/>
          <w:color w:val="000000"/>
          <w:sz w:val="23"/>
          <w:szCs w:val="23"/>
        </w:rPr>
        <w:t>Such theology, whether ancient or modern, is precisely in principle what John condemned when he affirmed that those who say they know Him, yet do not keep His command</w:t>
      </w:r>
      <w:r w:rsidRPr="00B60396">
        <w:rPr>
          <w:rFonts w:cs="Adobe Garamond Pro"/>
          <w:color w:val="000000"/>
          <w:sz w:val="23"/>
          <w:szCs w:val="23"/>
        </w:rPr>
        <w:softHyphen/>
        <w:t>ments, are liars.</w:t>
      </w:r>
    </w:p>
    <w:p w:rsidR="00B60396" w:rsidRPr="00B60396" w:rsidRDefault="00B60396" w:rsidP="00B60396">
      <w:pPr>
        <w:rPr>
          <w:sz w:val="20"/>
          <w:szCs w:val="20"/>
        </w:rPr>
      </w:pPr>
    </w:p>
    <w:sectPr w:rsidR="00B60396" w:rsidRPr="00B6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96"/>
    <w:rsid w:val="007C3B03"/>
    <w:rsid w:val="00B6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18">
    <w:name w:val="Pa14+18"/>
    <w:basedOn w:val="Normal"/>
    <w:next w:val="Normal"/>
    <w:uiPriority w:val="99"/>
    <w:rsid w:val="00B60396"/>
    <w:pPr>
      <w:autoSpaceDE w:val="0"/>
      <w:autoSpaceDN w:val="0"/>
      <w:adjustRightInd w:val="0"/>
      <w:spacing w:after="0" w:line="401" w:lineRule="atLeast"/>
    </w:pPr>
    <w:rPr>
      <w:rFonts w:ascii="Myriad Web Pro" w:hAnsi="Myriad Web Pro"/>
      <w:sz w:val="24"/>
      <w:szCs w:val="24"/>
    </w:rPr>
  </w:style>
  <w:style w:type="paragraph" w:customStyle="1" w:styleId="Pa1515">
    <w:name w:val="Pa15+15"/>
    <w:basedOn w:val="Normal"/>
    <w:next w:val="Normal"/>
    <w:uiPriority w:val="99"/>
    <w:rsid w:val="00B60396"/>
    <w:pPr>
      <w:autoSpaceDE w:val="0"/>
      <w:autoSpaceDN w:val="0"/>
      <w:adjustRightInd w:val="0"/>
      <w:spacing w:after="0" w:line="321" w:lineRule="atLeast"/>
    </w:pPr>
    <w:rPr>
      <w:rFonts w:ascii="Myriad Web Pro" w:hAnsi="Myriad Web Pro"/>
      <w:sz w:val="24"/>
      <w:szCs w:val="24"/>
    </w:rPr>
  </w:style>
  <w:style w:type="paragraph" w:customStyle="1" w:styleId="Pa020">
    <w:name w:val="Pa0+20"/>
    <w:basedOn w:val="Normal"/>
    <w:next w:val="Normal"/>
    <w:uiPriority w:val="99"/>
    <w:rsid w:val="00B60396"/>
    <w:pPr>
      <w:autoSpaceDE w:val="0"/>
      <w:autoSpaceDN w:val="0"/>
      <w:adjustRightInd w:val="0"/>
      <w:spacing w:after="0" w:line="241" w:lineRule="atLeast"/>
    </w:pPr>
    <w:rPr>
      <w:rFonts w:ascii="Myriad Web Pro" w:hAnsi="Myriad Web Pro"/>
      <w:sz w:val="24"/>
      <w:szCs w:val="24"/>
    </w:rPr>
  </w:style>
  <w:style w:type="paragraph" w:customStyle="1" w:styleId="Pa019">
    <w:name w:val="Pa0++19"/>
    <w:basedOn w:val="Normal"/>
    <w:next w:val="Normal"/>
    <w:uiPriority w:val="99"/>
    <w:rsid w:val="00B60396"/>
    <w:pPr>
      <w:autoSpaceDE w:val="0"/>
      <w:autoSpaceDN w:val="0"/>
      <w:adjustRightInd w:val="0"/>
      <w:spacing w:after="0" w:line="241" w:lineRule="atLeast"/>
    </w:pPr>
    <w:rPr>
      <w:rFonts w:ascii="Adobe Garamond Pro" w:hAnsi="Adobe Garamond Pro"/>
      <w:sz w:val="24"/>
      <w:szCs w:val="24"/>
    </w:rPr>
  </w:style>
  <w:style w:type="paragraph" w:customStyle="1" w:styleId="Default">
    <w:name w:val="Default"/>
    <w:rsid w:val="00B60396"/>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09">
    <w:name w:val="Pa0+9"/>
    <w:basedOn w:val="Normal"/>
    <w:next w:val="Normal"/>
    <w:uiPriority w:val="99"/>
    <w:rsid w:val="00B60396"/>
    <w:pPr>
      <w:autoSpaceDE w:val="0"/>
      <w:autoSpaceDN w:val="0"/>
      <w:adjustRightInd w:val="0"/>
      <w:spacing w:after="0" w:line="48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18">
    <w:name w:val="Pa14+18"/>
    <w:basedOn w:val="Normal"/>
    <w:next w:val="Normal"/>
    <w:uiPriority w:val="99"/>
    <w:rsid w:val="00B60396"/>
    <w:pPr>
      <w:autoSpaceDE w:val="0"/>
      <w:autoSpaceDN w:val="0"/>
      <w:adjustRightInd w:val="0"/>
      <w:spacing w:after="0" w:line="401" w:lineRule="atLeast"/>
    </w:pPr>
    <w:rPr>
      <w:rFonts w:ascii="Myriad Web Pro" w:hAnsi="Myriad Web Pro"/>
      <w:sz w:val="24"/>
      <w:szCs w:val="24"/>
    </w:rPr>
  </w:style>
  <w:style w:type="paragraph" w:customStyle="1" w:styleId="Pa1515">
    <w:name w:val="Pa15+15"/>
    <w:basedOn w:val="Normal"/>
    <w:next w:val="Normal"/>
    <w:uiPriority w:val="99"/>
    <w:rsid w:val="00B60396"/>
    <w:pPr>
      <w:autoSpaceDE w:val="0"/>
      <w:autoSpaceDN w:val="0"/>
      <w:adjustRightInd w:val="0"/>
      <w:spacing w:after="0" w:line="321" w:lineRule="atLeast"/>
    </w:pPr>
    <w:rPr>
      <w:rFonts w:ascii="Myriad Web Pro" w:hAnsi="Myriad Web Pro"/>
      <w:sz w:val="24"/>
      <w:szCs w:val="24"/>
    </w:rPr>
  </w:style>
  <w:style w:type="paragraph" w:customStyle="1" w:styleId="Pa020">
    <w:name w:val="Pa0+20"/>
    <w:basedOn w:val="Normal"/>
    <w:next w:val="Normal"/>
    <w:uiPriority w:val="99"/>
    <w:rsid w:val="00B60396"/>
    <w:pPr>
      <w:autoSpaceDE w:val="0"/>
      <w:autoSpaceDN w:val="0"/>
      <w:adjustRightInd w:val="0"/>
      <w:spacing w:after="0" w:line="241" w:lineRule="atLeast"/>
    </w:pPr>
    <w:rPr>
      <w:rFonts w:ascii="Myriad Web Pro" w:hAnsi="Myriad Web Pro"/>
      <w:sz w:val="24"/>
      <w:szCs w:val="24"/>
    </w:rPr>
  </w:style>
  <w:style w:type="paragraph" w:customStyle="1" w:styleId="Pa019">
    <w:name w:val="Pa0++19"/>
    <w:basedOn w:val="Normal"/>
    <w:next w:val="Normal"/>
    <w:uiPriority w:val="99"/>
    <w:rsid w:val="00B60396"/>
    <w:pPr>
      <w:autoSpaceDE w:val="0"/>
      <w:autoSpaceDN w:val="0"/>
      <w:adjustRightInd w:val="0"/>
      <w:spacing w:after="0" w:line="241" w:lineRule="atLeast"/>
    </w:pPr>
    <w:rPr>
      <w:rFonts w:ascii="Adobe Garamond Pro" w:hAnsi="Adobe Garamond Pro"/>
      <w:sz w:val="24"/>
      <w:szCs w:val="24"/>
    </w:rPr>
  </w:style>
  <w:style w:type="paragraph" w:customStyle="1" w:styleId="Default">
    <w:name w:val="Default"/>
    <w:rsid w:val="00B60396"/>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09">
    <w:name w:val="Pa0+9"/>
    <w:basedOn w:val="Normal"/>
    <w:next w:val="Normal"/>
    <w:uiPriority w:val="99"/>
    <w:rsid w:val="00B60396"/>
    <w:pPr>
      <w:autoSpaceDE w:val="0"/>
      <w:autoSpaceDN w:val="0"/>
      <w:adjustRightInd w:val="0"/>
      <w:spacing w:after="0" w:line="48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Robert</dc:creator>
  <cp:lastModifiedBy>Farmer, Robert</cp:lastModifiedBy>
  <cp:revision>2</cp:revision>
  <dcterms:created xsi:type="dcterms:W3CDTF">2016-07-14T14:33:00Z</dcterms:created>
  <dcterms:modified xsi:type="dcterms:W3CDTF">2016-07-14T14:39:00Z</dcterms:modified>
</cp:coreProperties>
</file>